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420"/>
        <w:jc w:val="both"/>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附件1</w:t>
      </w:r>
    </w:p>
    <w:p>
      <w:pPr>
        <w:ind w:right="420"/>
        <w:jc w:val="both"/>
        <w:rPr>
          <w:rFonts w:hint="eastAsia" w:asciiTheme="minorEastAsia" w:hAnsiTheme="minorEastAsia" w:eastAsiaTheme="minorEastAsia" w:cstheme="minorEastAsia"/>
          <w:b w:val="0"/>
          <w:bCs/>
          <w:sz w:val="21"/>
          <w:szCs w:val="21"/>
          <w:lang w:val="en-US" w:eastAsia="zh-CN"/>
        </w:rPr>
      </w:pPr>
    </w:p>
    <w:p>
      <w:pPr>
        <w:ind w:right="420"/>
        <w:jc w:val="center"/>
        <w:rPr>
          <w:rFonts w:ascii="黑体" w:hAnsi="黑体" w:eastAsia="黑体"/>
          <w:b w:val="0"/>
          <w:bCs/>
          <w:sz w:val="44"/>
          <w:szCs w:val="44"/>
        </w:rPr>
      </w:pPr>
      <w:r>
        <w:rPr>
          <w:rFonts w:hint="eastAsia" w:ascii="黑体" w:hAnsi="黑体" w:eastAsia="黑体"/>
          <w:b w:val="0"/>
          <w:bCs/>
          <w:sz w:val="44"/>
          <w:szCs w:val="44"/>
        </w:rPr>
        <w:t>三亚市社会科学界联合会20</w:t>
      </w:r>
      <w:r>
        <w:rPr>
          <w:rFonts w:hint="eastAsia" w:ascii="黑体" w:hAnsi="黑体" w:eastAsia="黑体"/>
          <w:b w:val="0"/>
          <w:bCs/>
          <w:sz w:val="44"/>
          <w:szCs w:val="44"/>
          <w:lang w:val="en-US" w:eastAsia="zh-CN"/>
        </w:rPr>
        <w:t>20</w:t>
      </w:r>
      <w:r>
        <w:rPr>
          <w:rFonts w:hint="eastAsia" w:ascii="黑体" w:hAnsi="黑体" w:eastAsia="黑体"/>
          <w:b w:val="0"/>
          <w:bCs/>
          <w:sz w:val="44"/>
          <w:szCs w:val="44"/>
        </w:rPr>
        <w:t>年度三亚市哲学社会科学规划课题立项目录</w:t>
      </w:r>
    </w:p>
    <w:p>
      <w:pPr>
        <w:rPr>
          <w:sz w:val="24"/>
          <w:szCs w:val="24"/>
        </w:rPr>
      </w:pPr>
    </w:p>
    <w:tbl>
      <w:tblPr>
        <w:tblStyle w:val="2"/>
        <w:tblW w:w="10710" w:type="dxa"/>
        <w:tblInd w:w="-1041" w:type="dxa"/>
        <w:tblLayout w:type="fixed"/>
        <w:tblCellMar>
          <w:top w:w="0" w:type="dxa"/>
          <w:left w:w="108" w:type="dxa"/>
          <w:bottom w:w="0" w:type="dxa"/>
          <w:right w:w="108" w:type="dxa"/>
        </w:tblCellMar>
      </w:tblPr>
      <w:tblGrid>
        <w:gridCol w:w="960"/>
        <w:gridCol w:w="1275"/>
        <w:gridCol w:w="3885"/>
        <w:gridCol w:w="1065"/>
        <w:gridCol w:w="1320"/>
        <w:gridCol w:w="2205"/>
      </w:tblGrid>
      <w:tr>
        <w:tblPrEx>
          <w:tblLayout w:type="fixed"/>
          <w:tblCellMar>
            <w:top w:w="0" w:type="dxa"/>
            <w:left w:w="108" w:type="dxa"/>
            <w:bottom w:w="0" w:type="dxa"/>
            <w:right w:w="108" w:type="dxa"/>
          </w:tblCellMar>
        </w:tblPrEx>
        <w:trPr>
          <w:trHeight w:val="630" w:hRule="atLeast"/>
        </w:trPr>
        <w:tc>
          <w:tcPr>
            <w:tcW w:w="9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编号</w:t>
            </w:r>
          </w:p>
        </w:tc>
        <w:tc>
          <w:tcPr>
            <w:tcW w:w="1275"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课题负责人</w:t>
            </w:r>
          </w:p>
        </w:tc>
        <w:tc>
          <w:tcPr>
            <w:tcW w:w="3885"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课题名称</w:t>
            </w:r>
          </w:p>
        </w:tc>
        <w:tc>
          <w:tcPr>
            <w:tcW w:w="1065"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课题类别</w:t>
            </w:r>
          </w:p>
        </w:tc>
        <w:tc>
          <w:tcPr>
            <w:tcW w:w="1320"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学科分类</w:t>
            </w:r>
          </w:p>
        </w:tc>
        <w:tc>
          <w:tcPr>
            <w:tcW w:w="2205"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所在单位</w:t>
            </w:r>
          </w:p>
        </w:tc>
      </w:tr>
      <w:tr>
        <w:tblPrEx>
          <w:tblLayout w:type="fixed"/>
          <w:tblCellMar>
            <w:top w:w="0" w:type="dxa"/>
            <w:left w:w="108" w:type="dxa"/>
            <w:bottom w:w="0" w:type="dxa"/>
            <w:right w:w="108" w:type="dxa"/>
          </w:tblCellMar>
        </w:tblPrEx>
        <w:trPr>
          <w:trHeight w:val="889"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-01</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王 辉</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全球动植物种质资源引进中转基地背景下三亚水产南繁育种基地规划建设研究</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i w:val="0"/>
                <w:color w:val="000000"/>
                <w:kern w:val="0"/>
                <w:sz w:val="18"/>
                <w:szCs w:val="18"/>
                <w:u w:val="none"/>
                <w:lang w:val="en-US" w:eastAsia="zh-CN" w:bidi="ar"/>
              </w:rPr>
              <w:t>重点课题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农业技术经济</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三亚南繁技术学院</w:t>
            </w:r>
          </w:p>
        </w:tc>
      </w:tr>
      <w:tr>
        <w:tblPrEx>
          <w:tblLayout w:type="fixed"/>
          <w:tblCellMar>
            <w:top w:w="0" w:type="dxa"/>
            <w:left w:w="108" w:type="dxa"/>
            <w:bottom w:w="0" w:type="dxa"/>
            <w:right w:w="108" w:type="dxa"/>
          </w:tblCellMar>
        </w:tblPrEx>
        <w:trPr>
          <w:trHeight w:val="779"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-0</w:t>
            </w:r>
            <w:r>
              <w:rPr>
                <w:rFonts w:hint="eastAsia" w:asciiTheme="minorEastAsia" w:hAnsiTheme="minorEastAsia" w:eastAsiaTheme="minorEastAsia" w:cstheme="minorEastAsia"/>
                <w:kern w:val="0"/>
                <w:sz w:val="18"/>
                <w:szCs w:val="18"/>
                <w:lang w:val="en-US" w:eastAsia="zh-CN"/>
              </w:rPr>
              <w:t>2</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查干姗登</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乡村振兴背景下三亚黎苗族文化产业发展研究  </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重点课题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民族学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海南热带海洋学院</w:t>
            </w:r>
          </w:p>
        </w:tc>
      </w:tr>
      <w:tr>
        <w:tblPrEx>
          <w:tblLayout w:type="fixed"/>
          <w:tblCellMar>
            <w:top w:w="0" w:type="dxa"/>
            <w:left w:w="108" w:type="dxa"/>
            <w:bottom w:w="0" w:type="dxa"/>
            <w:right w:w="108" w:type="dxa"/>
          </w:tblCellMar>
        </w:tblPrEx>
        <w:trPr>
          <w:trHeight w:val="732"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-0</w:t>
            </w:r>
            <w:r>
              <w:rPr>
                <w:rFonts w:hint="eastAsia" w:asciiTheme="minorEastAsia" w:hAnsiTheme="minorEastAsia" w:eastAsiaTheme="minorEastAsia" w:cstheme="minorEastAsia"/>
                <w:kern w:val="0"/>
                <w:sz w:val="18"/>
                <w:szCs w:val="18"/>
                <w:lang w:val="en-US" w:eastAsia="zh-CN"/>
              </w:rPr>
              <w:t>3</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贾朋社</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三亚候鸟人群休闲涉入、休闲效益地方依恋与幸福感的影响研究</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重点</w:t>
            </w:r>
            <w:r>
              <w:rPr>
                <w:rStyle w:val="4"/>
                <w:rFonts w:hint="eastAsia" w:asciiTheme="minorEastAsia" w:hAnsiTheme="minorEastAsia" w:eastAsiaTheme="minorEastAsia" w:cstheme="minorEastAsia"/>
                <w:sz w:val="18"/>
                <w:szCs w:val="18"/>
                <w:lang w:val="en-US" w:eastAsia="zh-CN" w:bidi="ar"/>
              </w:rPr>
              <w:t>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管理学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 三亚学院  </w:t>
            </w:r>
          </w:p>
        </w:tc>
      </w:tr>
      <w:tr>
        <w:tblPrEx>
          <w:tblLayout w:type="fixed"/>
          <w:tblCellMar>
            <w:top w:w="0" w:type="dxa"/>
            <w:left w:w="108" w:type="dxa"/>
            <w:bottom w:w="0" w:type="dxa"/>
            <w:right w:w="108" w:type="dxa"/>
          </w:tblCellMar>
        </w:tblPrEx>
        <w:trPr>
          <w:trHeight w:val="762"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-0</w:t>
            </w:r>
            <w:r>
              <w:rPr>
                <w:rFonts w:hint="eastAsia" w:asciiTheme="minorEastAsia" w:hAnsiTheme="minorEastAsia" w:eastAsiaTheme="minorEastAsia" w:cstheme="minorEastAsia"/>
                <w:kern w:val="0"/>
                <w:sz w:val="18"/>
                <w:szCs w:val="18"/>
                <w:lang w:val="en-US" w:eastAsia="zh-CN"/>
              </w:rPr>
              <w:t>4</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韩奋畴  </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三亚地区通用航空产业发展与对策研究  </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重点课题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经济学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三亚航空旅游职业学院</w:t>
            </w:r>
          </w:p>
        </w:tc>
      </w:tr>
      <w:tr>
        <w:tblPrEx>
          <w:tblLayout w:type="fixed"/>
          <w:tblCellMar>
            <w:top w:w="0" w:type="dxa"/>
            <w:left w:w="108" w:type="dxa"/>
            <w:bottom w:w="0" w:type="dxa"/>
            <w:right w:w="108" w:type="dxa"/>
          </w:tblCellMar>
        </w:tblPrEx>
        <w:trPr>
          <w:trHeight w:val="883"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-0</w:t>
            </w:r>
            <w:r>
              <w:rPr>
                <w:rFonts w:hint="eastAsia" w:asciiTheme="minorEastAsia" w:hAnsiTheme="minorEastAsia" w:eastAsiaTheme="minorEastAsia" w:cstheme="minorEastAsia"/>
                <w:kern w:val="0"/>
                <w:sz w:val="18"/>
                <w:szCs w:val="18"/>
                <w:lang w:val="en-US" w:eastAsia="zh-CN"/>
              </w:rPr>
              <w:t>5</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李 峰</w:t>
            </w:r>
          </w:p>
        </w:tc>
        <w:tc>
          <w:tcPr>
            <w:tcW w:w="3885" w:type="dxa"/>
            <w:tcBorders>
              <w:top w:val="nil"/>
              <w:left w:val="nil"/>
              <w:bottom w:val="nil"/>
              <w:right w:val="nil"/>
            </w:tcBorders>
            <w:shd w:val="clear" w:color="000000"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center"/>
              <w:textAlignment w:val="center"/>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自由贸易港建设背景下三亚市大企业税收负担与政府税收政策优化改革研究 </w:t>
            </w:r>
          </w:p>
        </w:tc>
        <w:tc>
          <w:tcPr>
            <w:tcW w:w="1065" w:type="dxa"/>
            <w:tcBorders>
              <w:top w:val="nil"/>
              <w:left w:val="single" w:color="auto" w:sz="4" w:space="0"/>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重点</w:t>
            </w:r>
            <w:r>
              <w:rPr>
                <w:rStyle w:val="4"/>
                <w:rFonts w:hint="eastAsia" w:asciiTheme="minorEastAsia" w:hAnsiTheme="minorEastAsia" w:eastAsiaTheme="minorEastAsia" w:cstheme="minorEastAsia"/>
                <w:sz w:val="18"/>
                <w:szCs w:val="18"/>
                <w:lang w:val="en-US" w:eastAsia="zh-CN" w:bidi="ar"/>
              </w:rPr>
              <w:t>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应用经济学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 三亚学院  </w:t>
            </w:r>
          </w:p>
        </w:tc>
      </w:tr>
      <w:tr>
        <w:tblPrEx>
          <w:tblLayout w:type="fixed"/>
          <w:tblCellMar>
            <w:top w:w="0" w:type="dxa"/>
            <w:left w:w="108" w:type="dxa"/>
            <w:bottom w:w="0" w:type="dxa"/>
            <w:right w:w="108" w:type="dxa"/>
          </w:tblCellMar>
        </w:tblPrEx>
        <w:trPr>
          <w:trHeight w:val="843"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-0</w:t>
            </w:r>
            <w:r>
              <w:rPr>
                <w:rFonts w:hint="eastAsia" w:asciiTheme="minorEastAsia" w:hAnsiTheme="minorEastAsia" w:eastAsiaTheme="minorEastAsia" w:cstheme="minorEastAsia"/>
                <w:kern w:val="0"/>
                <w:sz w:val="18"/>
                <w:szCs w:val="18"/>
                <w:lang w:val="en-US" w:eastAsia="zh-CN"/>
              </w:rPr>
              <w:t>6</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 xml:space="preserve">李鸿新 </w:t>
            </w:r>
          </w:p>
        </w:tc>
        <w:tc>
          <w:tcPr>
            <w:tcW w:w="388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各历史时期崖州文化的风物沉淀</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 xml:space="preserve"> 重点课题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 xml:space="preserve"> 人文地理学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三亚市人文地理学会</w:t>
            </w:r>
          </w:p>
        </w:tc>
      </w:tr>
      <w:tr>
        <w:tblPrEx>
          <w:tblLayout w:type="fixed"/>
          <w:tblCellMar>
            <w:top w:w="0" w:type="dxa"/>
            <w:left w:w="108" w:type="dxa"/>
            <w:bottom w:w="0" w:type="dxa"/>
            <w:right w:w="108" w:type="dxa"/>
          </w:tblCellMar>
        </w:tblPrEx>
        <w:trPr>
          <w:trHeight w:val="783"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-0</w:t>
            </w:r>
            <w:r>
              <w:rPr>
                <w:rFonts w:hint="eastAsia" w:asciiTheme="minorEastAsia" w:hAnsiTheme="minorEastAsia" w:eastAsiaTheme="minorEastAsia" w:cstheme="minorEastAsia"/>
                <w:kern w:val="0"/>
                <w:sz w:val="18"/>
                <w:szCs w:val="18"/>
                <w:lang w:val="en-US" w:eastAsia="zh-CN"/>
              </w:rPr>
              <w:t>7</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陈冠铭</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南繁科技城服务平台创建与运营研究</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农业技术经济</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三亚南繁技术学院</w:t>
            </w:r>
          </w:p>
        </w:tc>
      </w:tr>
      <w:tr>
        <w:tblPrEx>
          <w:tblLayout w:type="fixed"/>
          <w:tblCellMar>
            <w:top w:w="0" w:type="dxa"/>
            <w:left w:w="108" w:type="dxa"/>
            <w:bottom w:w="0" w:type="dxa"/>
            <w:right w:w="108" w:type="dxa"/>
          </w:tblCellMar>
        </w:tblPrEx>
        <w:trPr>
          <w:trHeight w:val="613"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-0</w:t>
            </w:r>
            <w:r>
              <w:rPr>
                <w:rFonts w:hint="eastAsia" w:asciiTheme="minorEastAsia" w:hAnsiTheme="minorEastAsia" w:eastAsiaTheme="minorEastAsia" w:cstheme="minorEastAsia"/>
                <w:kern w:val="0"/>
                <w:sz w:val="18"/>
                <w:szCs w:val="18"/>
                <w:lang w:val="en-US" w:eastAsia="zh-CN"/>
              </w:rPr>
              <w:t>8</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江 军</w:t>
            </w:r>
          </w:p>
        </w:tc>
        <w:tc>
          <w:tcPr>
            <w:tcW w:w="388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 xml:space="preserve">三亚海洋强市发展思路和策略研究 </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 xml:space="preserve">经济学 </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海南热带海洋学院</w:t>
            </w:r>
          </w:p>
        </w:tc>
      </w:tr>
      <w:tr>
        <w:tblPrEx>
          <w:tblLayout w:type="fixed"/>
          <w:tblCellMar>
            <w:top w:w="0" w:type="dxa"/>
            <w:left w:w="108" w:type="dxa"/>
            <w:bottom w:w="0" w:type="dxa"/>
            <w:right w:w="108" w:type="dxa"/>
          </w:tblCellMar>
        </w:tblPrEx>
        <w:trPr>
          <w:trHeight w:val="701"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kern w:val="0"/>
                <w:sz w:val="18"/>
                <w:szCs w:val="18"/>
                <w:lang w:val="en-US" w:eastAsia="zh-CN"/>
              </w:rPr>
              <w:t>09</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毋 茜  </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i w:val="0"/>
                <w:color w:val="000000"/>
                <w:kern w:val="0"/>
                <w:sz w:val="18"/>
                <w:szCs w:val="18"/>
                <w:u w:val="none"/>
                <w:lang w:val="en-US" w:eastAsia="zh-CN" w:bidi="ar"/>
              </w:rPr>
              <w:t xml:space="preserve">新冠疫情对三亚旅游业的影响及对策研究 </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管理学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海南热带海洋学院</w:t>
            </w:r>
          </w:p>
        </w:tc>
      </w:tr>
      <w:tr>
        <w:tblPrEx>
          <w:tblLayout w:type="fixed"/>
          <w:tblCellMar>
            <w:top w:w="0" w:type="dxa"/>
            <w:left w:w="108" w:type="dxa"/>
            <w:bottom w:w="0" w:type="dxa"/>
            <w:right w:w="108" w:type="dxa"/>
          </w:tblCellMar>
        </w:tblPrEx>
        <w:trPr>
          <w:trHeight w:val="644"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SYSK</w:t>
            </w:r>
          </w:p>
          <w:p>
            <w:pPr>
              <w:widowControl/>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w:t>
            </w:r>
            <w:r>
              <w:rPr>
                <w:rFonts w:hint="eastAsia" w:asciiTheme="minorEastAsia" w:hAnsiTheme="minorEastAsia" w:eastAsiaTheme="minorEastAsia" w:cstheme="minorEastAsia"/>
                <w:color w:val="auto"/>
                <w:kern w:val="0"/>
                <w:sz w:val="18"/>
                <w:szCs w:val="18"/>
                <w:lang w:val="en-US" w:eastAsia="zh-CN"/>
              </w:rPr>
              <w:t>20</w:t>
            </w:r>
            <w:r>
              <w:rPr>
                <w:rFonts w:hint="eastAsia" w:asciiTheme="minorEastAsia" w:hAnsiTheme="minorEastAsia" w:eastAsiaTheme="minorEastAsia" w:cstheme="minorEastAsia"/>
                <w:color w:val="auto"/>
                <w:kern w:val="0"/>
                <w:sz w:val="18"/>
                <w:szCs w:val="18"/>
              </w:rPr>
              <w:t>-1</w:t>
            </w:r>
            <w:r>
              <w:rPr>
                <w:rFonts w:hint="eastAsia" w:asciiTheme="minorEastAsia" w:hAnsiTheme="minorEastAsia" w:eastAsiaTheme="minorEastAsia" w:cstheme="minorEastAsia"/>
                <w:color w:val="auto"/>
                <w:kern w:val="0"/>
                <w:sz w:val="18"/>
                <w:szCs w:val="18"/>
                <w:lang w:val="en-US" w:eastAsia="zh-CN"/>
              </w:rPr>
              <w:t>0</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i w:val="0"/>
                <w:color w:val="auto"/>
                <w:kern w:val="0"/>
                <w:sz w:val="18"/>
                <w:szCs w:val="18"/>
                <w:u w:val="none"/>
                <w:lang w:val="en-US" w:eastAsia="zh-CN" w:bidi="ar"/>
              </w:rPr>
              <w:t xml:space="preserve"> 吴有进</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i w:val="0"/>
                <w:color w:val="auto"/>
                <w:kern w:val="0"/>
                <w:sz w:val="18"/>
                <w:szCs w:val="18"/>
                <w:u w:val="none"/>
                <w:lang w:val="en-US" w:eastAsia="zh-CN" w:bidi="ar"/>
              </w:rPr>
              <w:t>泛三亚旅游圈民宿营销体系建设研究</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i w:val="0"/>
                <w:color w:val="auto"/>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i w:val="0"/>
                <w:color w:val="auto"/>
                <w:kern w:val="0"/>
                <w:sz w:val="18"/>
                <w:szCs w:val="18"/>
                <w:u w:val="none"/>
                <w:lang w:val="en-US" w:eastAsia="zh-CN" w:bidi="ar"/>
              </w:rPr>
              <w:t>管理学（工商管理）</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i w:val="0"/>
                <w:color w:val="auto"/>
                <w:kern w:val="0"/>
                <w:sz w:val="18"/>
                <w:szCs w:val="18"/>
                <w:u w:val="none"/>
                <w:lang w:val="en-US" w:eastAsia="zh-CN" w:bidi="ar"/>
              </w:rPr>
              <w:t>三亚中瑞酒店管理职业学院</w:t>
            </w:r>
          </w:p>
        </w:tc>
      </w:tr>
      <w:tr>
        <w:tblPrEx>
          <w:tblLayout w:type="fixed"/>
          <w:tblCellMar>
            <w:top w:w="0" w:type="dxa"/>
            <w:left w:w="108" w:type="dxa"/>
            <w:bottom w:w="0" w:type="dxa"/>
            <w:right w:w="108" w:type="dxa"/>
          </w:tblCellMar>
        </w:tblPrEx>
        <w:trPr>
          <w:trHeight w:val="714"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bookmarkStart w:id="0" w:name="_GoBack"/>
            <w:bookmarkEnd w:id="0"/>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-1</w:t>
            </w:r>
            <w:r>
              <w:rPr>
                <w:rFonts w:hint="eastAsia" w:asciiTheme="minorEastAsia" w:hAnsiTheme="minorEastAsia" w:eastAsiaTheme="minorEastAsia" w:cstheme="minorEastAsia"/>
                <w:kern w:val="0"/>
                <w:sz w:val="18"/>
                <w:szCs w:val="18"/>
                <w:lang w:val="en-US" w:eastAsia="zh-CN"/>
              </w:rPr>
              <w:t>2</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谢春雨  </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2020亚沙会对三亚城市旅游形象塑造及提升研究                              </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i w:val="0"/>
                <w:color w:val="000000"/>
                <w:kern w:val="0"/>
                <w:sz w:val="18"/>
                <w:szCs w:val="18"/>
                <w:u w:val="none"/>
                <w:lang w:val="en-US" w:eastAsia="zh-CN" w:bidi="ar"/>
              </w:rPr>
              <w:t xml:space="preserve"> 体育学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海南热带海洋学院</w:t>
            </w:r>
          </w:p>
        </w:tc>
      </w:tr>
      <w:tr>
        <w:tblPrEx>
          <w:tblLayout w:type="fixed"/>
          <w:tblCellMar>
            <w:top w:w="0" w:type="dxa"/>
            <w:left w:w="108" w:type="dxa"/>
            <w:bottom w:w="0" w:type="dxa"/>
            <w:right w:w="108" w:type="dxa"/>
          </w:tblCellMar>
        </w:tblPrEx>
        <w:trPr>
          <w:trHeight w:val="730"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-1</w:t>
            </w:r>
            <w:r>
              <w:rPr>
                <w:rFonts w:hint="eastAsia" w:asciiTheme="minorEastAsia" w:hAnsiTheme="minorEastAsia" w:eastAsiaTheme="minorEastAsia" w:cstheme="minorEastAsia"/>
                <w:kern w:val="0"/>
                <w:sz w:val="18"/>
                <w:szCs w:val="18"/>
                <w:lang w:val="en-US" w:eastAsia="zh-CN"/>
              </w:rPr>
              <w:t>3</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 xml:space="preserve"> 陈婉婷</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 xml:space="preserve">海南自贸港建设下海运物流与三亚港口转型发展研究   </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管理学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海南热带海洋学院</w:t>
            </w:r>
          </w:p>
        </w:tc>
      </w:tr>
      <w:tr>
        <w:tblPrEx>
          <w:tblLayout w:type="fixed"/>
          <w:tblCellMar>
            <w:top w:w="0" w:type="dxa"/>
            <w:left w:w="108" w:type="dxa"/>
            <w:bottom w:w="0" w:type="dxa"/>
            <w:right w:w="108" w:type="dxa"/>
          </w:tblCellMar>
        </w:tblPrEx>
        <w:trPr>
          <w:trHeight w:val="719" w:hRule="atLeast"/>
        </w:trPr>
        <w:tc>
          <w:tcPr>
            <w:tcW w:w="96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宋体" w:hAnsi="宋体" w:cs="宋体"/>
                <w:b/>
                <w:kern w:val="0"/>
                <w:sz w:val="21"/>
                <w:szCs w:val="21"/>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-1</w:t>
            </w:r>
            <w:r>
              <w:rPr>
                <w:rFonts w:hint="eastAsia" w:asciiTheme="minorEastAsia" w:hAnsiTheme="minorEastAsia" w:eastAsiaTheme="minorEastAsia" w:cstheme="minorEastAsia"/>
                <w:kern w:val="0"/>
                <w:sz w:val="18"/>
                <w:szCs w:val="18"/>
                <w:lang w:val="en-US" w:eastAsia="zh-CN"/>
              </w:rPr>
              <w:t>4</w:t>
            </w:r>
          </w:p>
        </w:tc>
        <w:tc>
          <w:tcPr>
            <w:tcW w:w="127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宋体" w:hAnsi="宋体" w:cs="宋体"/>
                <w:b/>
                <w:kern w:val="0"/>
                <w:sz w:val="21"/>
                <w:szCs w:val="21"/>
              </w:rPr>
            </w:pPr>
            <w:r>
              <w:rPr>
                <w:rFonts w:hint="eastAsia" w:asciiTheme="minorEastAsia" w:hAnsiTheme="minorEastAsia" w:eastAsiaTheme="minorEastAsia" w:cstheme="minorEastAsia"/>
                <w:i w:val="0"/>
                <w:color w:val="000000"/>
                <w:kern w:val="0"/>
                <w:sz w:val="18"/>
                <w:szCs w:val="18"/>
                <w:u w:val="none"/>
                <w:lang w:val="en-US" w:eastAsia="zh-CN" w:bidi="ar"/>
              </w:rPr>
              <w:t>宋艳丽</w:t>
            </w:r>
          </w:p>
        </w:tc>
        <w:tc>
          <w:tcPr>
            <w:tcW w:w="388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宋体" w:hAnsi="宋体" w:cs="宋体"/>
                <w:b/>
                <w:kern w:val="0"/>
                <w:sz w:val="21"/>
                <w:szCs w:val="21"/>
              </w:rPr>
            </w:pPr>
            <w:r>
              <w:rPr>
                <w:rFonts w:hint="eastAsia" w:asciiTheme="minorEastAsia" w:hAnsiTheme="minorEastAsia" w:eastAsiaTheme="minorEastAsia" w:cstheme="minorEastAsia"/>
                <w:i w:val="0"/>
                <w:color w:val="000000"/>
                <w:kern w:val="0"/>
                <w:sz w:val="18"/>
                <w:szCs w:val="18"/>
                <w:u w:val="none"/>
                <w:lang w:val="en-US" w:eastAsia="zh-CN" w:bidi="ar"/>
              </w:rPr>
              <w:t>自由贸易港建设背景下的三亚自然资源资产的扩权赋能研究</w:t>
            </w:r>
          </w:p>
        </w:tc>
        <w:tc>
          <w:tcPr>
            <w:tcW w:w="106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宋体" w:hAnsi="宋体" w:cs="宋体"/>
                <w:b/>
                <w:kern w:val="0"/>
                <w:sz w:val="21"/>
                <w:szCs w:val="21"/>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宋体" w:hAnsi="宋体" w:cs="宋体"/>
                <w:b/>
                <w:kern w:val="0"/>
                <w:sz w:val="21"/>
                <w:szCs w:val="21"/>
              </w:rPr>
            </w:pPr>
            <w:r>
              <w:rPr>
                <w:rFonts w:hint="eastAsia" w:asciiTheme="minorEastAsia" w:hAnsiTheme="minorEastAsia" w:eastAsiaTheme="minorEastAsia" w:cstheme="minorEastAsia"/>
                <w:i w:val="0"/>
                <w:color w:val="000000"/>
                <w:kern w:val="0"/>
                <w:sz w:val="18"/>
                <w:szCs w:val="18"/>
                <w:u w:val="none"/>
                <w:lang w:val="en-US" w:eastAsia="zh-CN" w:bidi="ar"/>
              </w:rPr>
              <w:t>经济学</w:t>
            </w:r>
          </w:p>
        </w:tc>
        <w:tc>
          <w:tcPr>
            <w:tcW w:w="220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宋体" w:hAnsi="宋体" w:cs="宋体"/>
                <w:b/>
                <w:kern w:val="0"/>
                <w:sz w:val="21"/>
                <w:szCs w:val="21"/>
              </w:rPr>
            </w:pPr>
            <w:r>
              <w:rPr>
                <w:rFonts w:hint="eastAsia" w:asciiTheme="minorEastAsia" w:hAnsiTheme="minorEastAsia" w:eastAsiaTheme="minorEastAsia" w:cstheme="minorEastAsia"/>
                <w:i w:val="0"/>
                <w:color w:val="000000"/>
                <w:kern w:val="0"/>
                <w:sz w:val="18"/>
                <w:szCs w:val="18"/>
                <w:u w:val="none"/>
                <w:lang w:val="en-US" w:eastAsia="zh-CN" w:bidi="ar"/>
              </w:rPr>
              <w:t>国家开发银行三亚市分行</w:t>
            </w:r>
          </w:p>
        </w:tc>
      </w:tr>
      <w:tr>
        <w:tblPrEx>
          <w:tblLayout w:type="fixed"/>
          <w:tblCellMar>
            <w:top w:w="0" w:type="dxa"/>
            <w:left w:w="108" w:type="dxa"/>
            <w:bottom w:w="0" w:type="dxa"/>
            <w:right w:w="108" w:type="dxa"/>
          </w:tblCellMar>
        </w:tblPrEx>
        <w:trPr>
          <w:trHeight w:val="879" w:hRule="atLeast"/>
        </w:trPr>
        <w:tc>
          <w:tcPr>
            <w:tcW w:w="96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宋体" w:hAnsi="宋体" w:cs="宋体"/>
                <w:b/>
                <w:kern w:val="0"/>
                <w:sz w:val="21"/>
                <w:szCs w:val="21"/>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-1</w:t>
            </w:r>
            <w:r>
              <w:rPr>
                <w:rFonts w:hint="eastAsia" w:asciiTheme="minorEastAsia" w:hAnsiTheme="minorEastAsia" w:eastAsiaTheme="minorEastAsia" w:cstheme="minorEastAsia"/>
                <w:kern w:val="0"/>
                <w:sz w:val="18"/>
                <w:szCs w:val="18"/>
                <w:lang w:val="en-US" w:eastAsia="zh-CN"/>
              </w:rPr>
              <w:t>5</w:t>
            </w:r>
          </w:p>
        </w:tc>
        <w:tc>
          <w:tcPr>
            <w:tcW w:w="127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宋体" w:hAnsi="宋体" w:cs="宋体"/>
                <w:b/>
                <w:kern w:val="0"/>
                <w:sz w:val="21"/>
                <w:szCs w:val="21"/>
              </w:rPr>
            </w:pPr>
            <w:r>
              <w:rPr>
                <w:rFonts w:hint="eastAsia" w:asciiTheme="minorEastAsia" w:hAnsiTheme="minorEastAsia" w:eastAsiaTheme="minorEastAsia" w:cstheme="minorEastAsia"/>
                <w:i w:val="0"/>
                <w:color w:val="000000"/>
                <w:kern w:val="0"/>
                <w:sz w:val="18"/>
                <w:szCs w:val="18"/>
                <w:u w:val="none"/>
                <w:lang w:val="en-US" w:eastAsia="zh-CN" w:bidi="ar"/>
              </w:rPr>
              <w:t>王 芹</w:t>
            </w:r>
          </w:p>
        </w:tc>
        <w:tc>
          <w:tcPr>
            <w:tcW w:w="388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海岛地区军队医院护理人员留职意愿及其影响因素的混合研究  </w:t>
            </w:r>
          </w:p>
        </w:tc>
        <w:tc>
          <w:tcPr>
            <w:tcW w:w="106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医学</w:t>
            </w:r>
          </w:p>
        </w:tc>
        <w:tc>
          <w:tcPr>
            <w:tcW w:w="220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解放军总医院海南医院   </w:t>
            </w:r>
          </w:p>
        </w:tc>
      </w:tr>
      <w:tr>
        <w:tblPrEx>
          <w:tblLayout w:type="fixed"/>
          <w:tblCellMar>
            <w:top w:w="0" w:type="dxa"/>
            <w:left w:w="108" w:type="dxa"/>
            <w:bottom w:w="0" w:type="dxa"/>
            <w:right w:w="108" w:type="dxa"/>
          </w:tblCellMar>
        </w:tblPrEx>
        <w:trPr>
          <w:trHeight w:val="515" w:hRule="atLeast"/>
        </w:trPr>
        <w:tc>
          <w:tcPr>
            <w:tcW w:w="9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编号</w:t>
            </w:r>
          </w:p>
        </w:tc>
        <w:tc>
          <w:tcPr>
            <w:tcW w:w="1275"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课题负责人</w:t>
            </w:r>
          </w:p>
        </w:tc>
        <w:tc>
          <w:tcPr>
            <w:tcW w:w="3885"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课题名称</w:t>
            </w:r>
          </w:p>
        </w:tc>
        <w:tc>
          <w:tcPr>
            <w:tcW w:w="1065"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课题类别</w:t>
            </w:r>
          </w:p>
        </w:tc>
        <w:tc>
          <w:tcPr>
            <w:tcW w:w="1320"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学科分类</w:t>
            </w:r>
          </w:p>
        </w:tc>
        <w:tc>
          <w:tcPr>
            <w:tcW w:w="2205" w:type="dxa"/>
            <w:tcBorders>
              <w:top w:val="single" w:color="auto" w:sz="4" w:space="0"/>
              <w:left w:val="nil"/>
              <w:bottom w:val="single" w:color="auto" w:sz="4" w:space="0"/>
              <w:right w:val="single" w:color="auto" w:sz="4" w:space="0"/>
            </w:tcBorders>
            <w:vAlign w:val="center"/>
          </w:tcPr>
          <w:p>
            <w:pPr>
              <w:widowControl/>
              <w:jc w:val="center"/>
              <w:rPr>
                <w:rFonts w:ascii="宋体" w:cs="宋体"/>
                <w:b/>
                <w:kern w:val="0"/>
                <w:sz w:val="21"/>
                <w:szCs w:val="21"/>
              </w:rPr>
            </w:pPr>
            <w:r>
              <w:rPr>
                <w:rFonts w:hint="eastAsia" w:ascii="宋体" w:hAnsi="宋体" w:cs="宋体"/>
                <w:b/>
                <w:kern w:val="0"/>
                <w:sz w:val="21"/>
                <w:szCs w:val="21"/>
              </w:rPr>
              <w:t>所在单位</w:t>
            </w:r>
          </w:p>
        </w:tc>
      </w:tr>
      <w:tr>
        <w:tblPrEx>
          <w:tblLayout w:type="fixed"/>
          <w:tblCellMar>
            <w:top w:w="0" w:type="dxa"/>
            <w:left w:w="108" w:type="dxa"/>
            <w:bottom w:w="0" w:type="dxa"/>
            <w:right w:w="108" w:type="dxa"/>
          </w:tblCellMar>
        </w:tblPrEx>
        <w:trPr>
          <w:trHeight w:val="844"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-1</w:t>
            </w:r>
            <w:r>
              <w:rPr>
                <w:rFonts w:hint="eastAsia" w:asciiTheme="minorEastAsia" w:hAnsiTheme="minorEastAsia" w:eastAsiaTheme="minorEastAsia" w:cstheme="minorEastAsia"/>
                <w:kern w:val="0"/>
                <w:sz w:val="18"/>
                <w:szCs w:val="18"/>
                <w:lang w:val="en-US" w:eastAsia="zh-CN"/>
              </w:rPr>
              <w:t>6</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葛 耀</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三亚创建运动休闲城市的    </w:t>
            </w:r>
            <w:r>
              <w:rPr>
                <w:rFonts w:hint="eastAsia" w:asciiTheme="minorEastAsia" w:hAnsiTheme="minorEastAsia" w:eastAsiaTheme="minorEastAsia" w:cstheme="minorEastAsia"/>
                <w:i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color w:val="000000"/>
                <w:kern w:val="0"/>
                <w:sz w:val="18"/>
                <w:szCs w:val="18"/>
                <w:u w:val="none"/>
                <w:lang w:val="en-US" w:eastAsia="zh-CN" w:bidi="ar"/>
              </w:rPr>
              <w:t xml:space="preserve"> 资源禀赋、动力机制与路径选择 </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i w:val="0"/>
                <w:color w:val="000000"/>
                <w:kern w:val="0"/>
                <w:sz w:val="18"/>
                <w:szCs w:val="18"/>
                <w:u w:val="none"/>
                <w:lang w:val="en-US" w:eastAsia="zh-CN" w:bidi="ar"/>
              </w:rPr>
              <w:t>体育学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 三亚学院  </w:t>
            </w:r>
          </w:p>
        </w:tc>
      </w:tr>
      <w:tr>
        <w:tblPrEx>
          <w:tblLayout w:type="fixed"/>
          <w:tblCellMar>
            <w:top w:w="0" w:type="dxa"/>
            <w:left w:w="108" w:type="dxa"/>
            <w:bottom w:w="0" w:type="dxa"/>
            <w:right w:w="108" w:type="dxa"/>
          </w:tblCellMar>
        </w:tblPrEx>
        <w:trPr>
          <w:trHeight w:val="844"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-1</w:t>
            </w:r>
            <w:r>
              <w:rPr>
                <w:rFonts w:hint="eastAsia" w:asciiTheme="minorEastAsia" w:hAnsiTheme="minorEastAsia" w:eastAsiaTheme="minorEastAsia" w:cstheme="minorEastAsia"/>
                <w:kern w:val="0"/>
                <w:sz w:val="18"/>
                <w:szCs w:val="18"/>
                <w:lang w:val="en-US" w:eastAsia="zh-CN"/>
              </w:rPr>
              <w:t>7</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管玉梅</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基于区块链技术的三亚城市信用体系建设研究</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i w:val="0"/>
                <w:color w:val="000000"/>
                <w:kern w:val="0"/>
                <w:sz w:val="18"/>
                <w:szCs w:val="18"/>
                <w:u w:val="none"/>
                <w:lang w:val="en-US" w:eastAsia="zh-CN" w:bidi="ar"/>
              </w:rPr>
              <w:t>管理学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 三亚学院  </w:t>
            </w:r>
          </w:p>
        </w:tc>
      </w:tr>
      <w:tr>
        <w:tblPrEx>
          <w:tblLayout w:type="fixed"/>
          <w:tblCellMar>
            <w:top w:w="0" w:type="dxa"/>
            <w:left w:w="108" w:type="dxa"/>
            <w:bottom w:w="0" w:type="dxa"/>
            <w:right w:w="108" w:type="dxa"/>
          </w:tblCellMar>
        </w:tblPrEx>
        <w:trPr>
          <w:trHeight w:val="720"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-1</w:t>
            </w:r>
            <w:r>
              <w:rPr>
                <w:rFonts w:hint="eastAsia" w:asciiTheme="minorEastAsia" w:hAnsiTheme="minorEastAsia" w:eastAsiaTheme="minorEastAsia" w:cstheme="minorEastAsia"/>
                <w:kern w:val="0"/>
                <w:sz w:val="18"/>
                <w:szCs w:val="18"/>
                <w:lang w:val="en-US" w:eastAsia="zh-CN"/>
              </w:rPr>
              <w:t>8</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 李 杰</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三亚小微企业营商环境满意度测评及提升策略研究</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i w:val="0"/>
                <w:color w:val="000000"/>
                <w:kern w:val="0"/>
                <w:sz w:val="18"/>
                <w:szCs w:val="18"/>
                <w:u w:val="none"/>
                <w:lang w:val="en-US" w:eastAsia="zh-CN" w:bidi="ar"/>
              </w:rPr>
              <w:t>管理学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 三亚学院  </w:t>
            </w:r>
          </w:p>
        </w:tc>
      </w:tr>
      <w:tr>
        <w:tblPrEx>
          <w:tblLayout w:type="fixed"/>
          <w:tblCellMar>
            <w:top w:w="0" w:type="dxa"/>
            <w:left w:w="108" w:type="dxa"/>
            <w:bottom w:w="0" w:type="dxa"/>
            <w:right w:w="108" w:type="dxa"/>
          </w:tblCellMar>
        </w:tblPrEx>
        <w:trPr>
          <w:trHeight w:val="964"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kern w:val="0"/>
                <w:sz w:val="18"/>
                <w:szCs w:val="18"/>
                <w:lang w:val="en-US" w:eastAsia="zh-CN"/>
              </w:rPr>
              <w:t>19</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王 浩</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以消费群体为导向的三亚“旅游+新媒体”营销模式研究</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i w:val="0"/>
                <w:color w:val="000000"/>
                <w:kern w:val="0"/>
                <w:sz w:val="18"/>
                <w:szCs w:val="18"/>
                <w:u w:val="none"/>
                <w:lang w:val="en-US" w:eastAsia="zh-CN" w:bidi="ar"/>
              </w:rPr>
              <w:t>管理学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三亚中瑞酒店管理职业学院</w:t>
            </w:r>
          </w:p>
        </w:tc>
      </w:tr>
      <w:tr>
        <w:tblPrEx>
          <w:tblLayout w:type="fixed"/>
          <w:tblCellMar>
            <w:top w:w="0" w:type="dxa"/>
            <w:left w:w="108" w:type="dxa"/>
            <w:bottom w:w="0" w:type="dxa"/>
            <w:right w:w="108" w:type="dxa"/>
          </w:tblCellMar>
        </w:tblPrEx>
        <w:trPr>
          <w:trHeight w:val="879"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0</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赵 宁</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全域旅游背景下三亚市餐饮业发展研究</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管理学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三亚中瑞酒店管理职业学院</w:t>
            </w:r>
          </w:p>
        </w:tc>
      </w:tr>
      <w:tr>
        <w:tblPrEx>
          <w:tblLayout w:type="fixed"/>
          <w:tblCellMar>
            <w:top w:w="0" w:type="dxa"/>
            <w:left w:w="108" w:type="dxa"/>
            <w:bottom w:w="0" w:type="dxa"/>
            <w:right w:w="108" w:type="dxa"/>
          </w:tblCellMar>
        </w:tblPrEx>
        <w:trPr>
          <w:trHeight w:val="680" w:hRule="exact"/>
        </w:trPr>
        <w:tc>
          <w:tcPr>
            <w:tcW w:w="960" w:type="dxa"/>
            <w:tcBorders>
              <w:top w:val="nil"/>
              <w:left w:val="single" w:color="auto" w:sz="4" w:space="0"/>
              <w:bottom w:val="single" w:color="auto" w:sz="4" w:space="0"/>
              <w:right w:val="nil"/>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SYSK</w:t>
            </w:r>
          </w:p>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2020-21</w:t>
            </w:r>
          </w:p>
        </w:tc>
        <w:tc>
          <w:tcPr>
            <w:tcW w:w="1275" w:type="dxa"/>
            <w:tcBorders>
              <w:top w:val="nil"/>
              <w:left w:val="single" w:color="auto" w:sz="4" w:space="0"/>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陈佩颖</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新冠肺炎疫情影响后的三亚“云旅游”发展模式</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旅游管理</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三亚城市职业学院</w:t>
            </w:r>
          </w:p>
        </w:tc>
      </w:tr>
      <w:tr>
        <w:tblPrEx>
          <w:tblLayout w:type="fixed"/>
          <w:tblCellMar>
            <w:top w:w="0" w:type="dxa"/>
            <w:left w:w="108" w:type="dxa"/>
            <w:bottom w:w="0" w:type="dxa"/>
            <w:right w:w="108" w:type="dxa"/>
          </w:tblCellMar>
        </w:tblPrEx>
        <w:trPr>
          <w:trHeight w:val="680" w:hRule="exact"/>
        </w:trPr>
        <w:tc>
          <w:tcPr>
            <w:tcW w:w="960" w:type="dxa"/>
            <w:tcBorders>
              <w:top w:val="nil"/>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2</w:t>
            </w:r>
          </w:p>
        </w:tc>
        <w:tc>
          <w:tcPr>
            <w:tcW w:w="127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文 珍  </w:t>
            </w:r>
          </w:p>
        </w:tc>
        <w:tc>
          <w:tcPr>
            <w:tcW w:w="388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创世史诗《吞德剖》的黎语研究</w:t>
            </w:r>
          </w:p>
        </w:tc>
        <w:tc>
          <w:tcPr>
            <w:tcW w:w="106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语言学</w:t>
            </w:r>
          </w:p>
        </w:tc>
        <w:tc>
          <w:tcPr>
            <w:tcW w:w="2205" w:type="dxa"/>
            <w:tcBorders>
              <w:top w:val="nil"/>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海南热带海洋学院</w:t>
            </w:r>
          </w:p>
        </w:tc>
      </w:tr>
      <w:tr>
        <w:tblPrEx>
          <w:tblLayout w:type="fixed"/>
          <w:tblCellMar>
            <w:top w:w="0" w:type="dxa"/>
            <w:left w:w="108" w:type="dxa"/>
            <w:bottom w:w="0" w:type="dxa"/>
            <w:right w:w="108" w:type="dxa"/>
          </w:tblCellMar>
        </w:tblPrEx>
        <w:trPr>
          <w:trHeight w:val="825" w:hRule="exact"/>
        </w:trPr>
        <w:tc>
          <w:tcPr>
            <w:tcW w:w="96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3</w:t>
            </w:r>
          </w:p>
        </w:tc>
        <w:tc>
          <w:tcPr>
            <w:tcW w:w="127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陈 博</w:t>
            </w:r>
          </w:p>
        </w:tc>
        <w:tc>
          <w:tcPr>
            <w:tcW w:w="388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海南原生村落布局与建造中的生态观念研究                  </w:t>
            </w:r>
          </w:p>
        </w:tc>
        <w:tc>
          <w:tcPr>
            <w:tcW w:w="106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艺术设计</w:t>
            </w:r>
          </w:p>
        </w:tc>
        <w:tc>
          <w:tcPr>
            <w:tcW w:w="220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 三亚学院  </w:t>
            </w:r>
          </w:p>
        </w:tc>
      </w:tr>
      <w:tr>
        <w:tblPrEx>
          <w:tblLayout w:type="fixed"/>
          <w:tblCellMar>
            <w:top w:w="0" w:type="dxa"/>
            <w:left w:w="108" w:type="dxa"/>
            <w:bottom w:w="0" w:type="dxa"/>
            <w:right w:w="108" w:type="dxa"/>
          </w:tblCellMar>
        </w:tblPrEx>
        <w:trPr>
          <w:trHeight w:val="810" w:hRule="exact"/>
        </w:trPr>
        <w:tc>
          <w:tcPr>
            <w:tcW w:w="96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-2</w:t>
            </w:r>
            <w:r>
              <w:rPr>
                <w:rFonts w:hint="eastAsia" w:asciiTheme="minorEastAsia" w:hAnsiTheme="minorEastAsia" w:eastAsiaTheme="minorEastAsia" w:cstheme="minorEastAsia"/>
                <w:kern w:val="0"/>
                <w:sz w:val="18"/>
                <w:szCs w:val="18"/>
                <w:lang w:val="en-US" w:eastAsia="zh-CN"/>
              </w:rPr>
              <w:t>4</w:t>
            </w:r>
          </w:p>
        </w:tc>
        <w:tc>
          <w:tcPr>
            <w:tcW w:w="127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赵 帅</w:t>
            </w:r>
          </w:p>
        </w:tc>
        <w:tc>
          <w:tcPr>
            <w:tcW w:w="388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互联网+“康医农旅”相结合的三亚特色化旅游体系探索研究</w:t>
            </w:r>
          </w:p>
        </w:tc>
        <w:tc>
          <w:tcPr>
            <w:tcW w:w="106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i w:val="0"/>
                <w:color w:val="000000"/>
                <w:kern w:val="0"/>
                <w:sz w:val="18"/>
                <w:szCs w:val="18"/>
                <w:u w:val="none"/>
                <w:lang w:val="en-US" w:eastAsia="zh-CN" w:bidi="ar"/>
              </w:rPr>
              <w:t xml:space="preserve"> 管理学</w:t>
            </w:r>
          </w:p>
        </w:tc>
        <w:tc>
          <w:tcPr>
            <w:tcW w:w="220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 三亚学院  </w:t>
            </w:r>
          </w:p>
        </w:tc>
      </w:tr>
      <w:tr>
        <w:tblPrEx>
          <w:tblLayout w:type="fixed"/>
          <w:tblCellMar>
            <w:top w:w="0" w:type="dxa"/>
            <w:left w:w="108" w:type="dxa"/>
            <w:bottom w:w="0" w:type="dxa"/>
            <w:right w:w="108" w:type="dxa"/>
          </w:tblCellMar>
        </w:tblPrEx>
        <w:trPr>
          <w:trHeight w:val="780" w:hRule="exact"/>
        </w:trPr>
        <w:tc>
          <w:tcPr>
            <w:tcW w:w="960" w:type="dxa"/>
            <w:tcBorders>
              <w:top w:val="single" w:color="auto" w:sz="4" w:space="0"/>
              <w:left w:val="single" w:color="auto" w:sz="4" w:space="0"/>
              <w:bottom w:val="single" w:color="auto" w:sz="4" w:space="0"/>
              <w:right w:val="single" w:color="auto" w:sz="4" w:space="0"/>
            </w:tcBorders>
            <w:shd w:val="clear" w:color="000000" w:fill="auto"/>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SYSK</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kern w:val="0"/>
                <w:sz w:val="18"/>
                <w:szCs w:val="18"/>
                <w:lang w:val="en-US" w:eastAsia="zh-CN"/>
              </w:rPr>
              <w:t>25</w:t>
            </w:r>
          </w:p>
        </w:tc>
        <w:tc>
          <w:tcPr>
            <w:tcW w:w="127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刘庶明</w:t>
            </w:r>
          </w:p>
        </w:tc>
        <w:tc>
          <w:tcPr>
            <w:tcW w:w="388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 xml:space="preserve">“数字三亚”战略与行动对策研究  </w:t>
            </w:r>
          </w:p>
        </w:tc>
        <w:tc>
          <w:tcPr>
            <w:tcW w:w="106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一般课题</w:t>
            </w:r>
          </w:p>
        </w:tc>
        <w:tc>
          <w:tcPr>
            <w:tcW w:w="1320"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社会学</w:t>
            </w:r>
          </w:p>
        </w:tc>
        <w:tc>
          <w:tcPr>
            <w:tcW w:w="2205" w:type="dxa"/>
            <w:tcBorders>
              <w:top w:val="single" w:color="auto" w:sz="4" w:space="0"/>
              <w:left w:val="nil"/>
              <w:bottom w:val="single" w:color="auto" w:sz="4" w:space="0"/>
              <w:right w:val="single" w:color="auto" w:sz="4" w:space="0"/>
            </w:tcBorders>
            <w:shd w:val="clear" w:color="000000"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三亚市老教授协会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3B3115"/>
    <w:rsid w:val="043B3115"/>
    <w:rsid w:val="06954613"/>
    <w:rsid w:val="198162D9"/>
    <w:rsid w:val="22001D5E"/>
    <w:rsid w:val="585772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customStyle="1" w:styleId="4">
    <w:name w:val="font31"/>
    <w:basedOn w:val="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2021-03-03T08:11:00Z</dcterms:created>
  <dc:creator>lenovo123</dc:creator>
  <cp:lastModifiedBy>A2</cp:lastModifiedBy>
  <dcterms:modified xsi:type="dcterms:W3CDTF">2022-03-03T07:56:11Z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